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5A" w:rsidRPr="0068365A" w:rsidRDefault="0068365A" w:rsidP="0068365A">
      <w:pPr>
        <w:pStyle w:val="Titel"/>
        <w:spacing w:before="0" w:after="240"/>
        <w:jc w:val="left"/>
        <w:rPr>
          <w:sz w:val="36"/>
          <w:szCs w:val="36"/>
        </w:rPr>
      </w:pPr>
      <w:bookmarkStart w:id="0" w:name="_GoBack"/>
      <w:bookmarkEnd w:id="0"/>
      <w:r w:rsidRPr="0068365A">
        <w:rPr>
          <w:sz w:val="36"/>
          <w:szCs w:val="36"/>
        </w:rPr>
        <w:t>Jahresbericht des Max-Planck-Institutes</w:t>
      </w:r>
    </w:p>
    <w:p w:rsidR="007B1831" w:rsidRDefault="00444CB1" w:rsidP="007B1831">
      <w:pPr>
        <w:pStyle w:val="berschrift1"/>
        <w:spacing w:after="120"/>
      </w:pPr>
      <w:r w:rsidRPr="009E305D">
        <w:t xml:space="preserve">Die Globalisierung in der Wissenschaft mitgestalten </w:t>
      </w:r>
    </w:p>
    <w:p w:rsidR="007B1831" w:rsidRDefault="00444CB1" w:rsidP="007B1831">
      <w:pPr>
        <w:autoSpaceDE w:val="0"/>
        <w:autoSpaceDN w:val="0"/>
        <w:adjustRightInd w:val="0"/>
        <w:spacing w:after="120" w:line="280" w:lineRule="exact"/>
        <w:rPr>
          <w:sz w:val="20"/>
        </w:rPr>
      </w:pPr>
      <w:r w:rsidRPr="007B1831">
        <w:rPr>
          <w:i/>
          <w:sz w:val="20"/>
        </w:rPr>
        <w:t>Anfang Mai 200</w:t>
      </w:r>
      <w:r w:rsidR="000C3489">
        <w:rPr>
          <w:i/>
          <w:sz w:val="20"/>
        </w:rPr>
        <w:t>6 hat die Max-Planck-</w:t>
      </w:r>
      <w:r w:rsidRPr="007B1831">
        <w:rPr>
          <w:i/>
          <w:sz w:val="20"/>
        </w:rPr>
        <w:t>Gesellschaft zusammen mit der Chinesischen Akademie der Wissenschaften eine Vereinbarung über die gemeinsame Ausbildung von Doktoranden unterzeichnet. Welches Ziel verfolgen Sie damit?</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Ich bin überzeugt, dass die Wissenschaft insgesamt gewinnt, wenn wir jungen Talenten die Chance eröffnen, frühzeitig Erfahrungen zu machen im Umgang mit anderen Kulturen und Mentalitäten. China selbst hat ein gro</w:t>
      </w:r>
      <w:r w:rsidR="007B1831">
        <w:rPr>
          <w:sz w:val="20"/>
        </w:rPr>
        <w:t>ss</w:t>
      </w:r>
      <w:r w:rsidRPr="009E305D">
        <w:rPr>
          <w:sz w:val="20"/>
        </w:rPr>
        <w:t xml:space="preserve">es Interesse daran, seine Wissenschaftler stärker mit Europa zu vernetzen. Der Präsident der CAS, Professor Lu Yongxiang,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7B1831">
      <w:pPr>
        <w:autoSpaceDE w:val="0"/>
        <w:autoSpaceDN w:val="0"/>
        <w:adjustRightInd w:val="0"/>
        <w:spacing w:after="120" w:line="280" w:lineRule="exact"/>
        <w:rPr>
          <w:sz w:val="20"/>
        </w:rPr>
      </w:pPr>
      <w:r w:rsidRPr="009E305D">
        <w:rPr>
          <w:sz w:val="20"/>
        </w:rPr>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Default="00444CB1" w:rsidP="007B1831">
      <w:pPr>
        <w:autoSpaceDE w:val="0"/>
        <w:autoSpaceDN w:val="0"/>
        <w:adjustRightInd w:val="0"/>
        <w:spacing w:after="120" w:line="280" w:lineRule="exact"/>
        <w:rPr>
          <w:sz w:val="20"/>
        </w:rPr>
      </w:pPr>
      <w:r w:rsidRPr="007B1831">
        <w:rPr>
          <w:i/>
          <w:sz w:val="20"/>
        </w:rPr>
        <w:t>Wissenschaftssysteme konkurrieren also weltweit darum, wie sie junge Forscherinnen und Forscher am besten ausbilden und dauerhaft an sich binden?</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7B1831">
      <w:pPr>
        <w:autoSpaceDE w:val="0"/>
        <w:autoSpaceDN w:val="0"/>
        <w:adjustRightInd w:val="0"/>
        <w:spacing w:after="120" w:line="280" w:lineRule="exact"/>
        <w:rPr>
          <w:sz w:val="20"/>
        </w:rPr>
      </w:pPr>
      <w:r w:rsidRPr="009E305D">
        <w:rPr>
          <w:sz w:val="20"/>
        </w:rPr>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Pr>
          <w:sz w:val="20"/>
        </w:rPr>
        <w:t>Von den über 10'</w:t>
      </w:r>
      <w:r w:rsidRPr="009E305D">
        <w:rPr>
          <w:sz w:val="20"/>
        </w:rPr>
        <w:t xml:space="preserve">000 studentischen Hilfskräften, Doktoranden, Postdocs, Forschungsstipendiaten und Gastwissenschaftlern kommt sogar mehr als die Hälfte aus dem Ausland. </w:t>
      </w:r>
    </w:p>
    <w:p w:rsidR="007B1831" w:rsidRDefault="00444CB1" w:rsidP="007B1831">
      <w:pPr>
        <w:autoSpaceDE w:val="0"/>
        <w:autoSpaceDN w:val="0"/>
        <w:adjustRightInd w:val="0"/>
        <w:spacing w:after="120" w:line="280" w:lineRule="exact"/>
        <w:rPr>
          <w:sz w:val="20"/>
        </w:rPr>
      </w:pPr>
      <w:r w:rsidRPr="009E305D">
        <w:rPr>
          <w:sz w:val="20"/>
        </w:rPr>
        <w:t xml:space="preserve">Und es gelingt uns auch immer wieder, führende Vertreter einer Disziplin von renommierten ausländischen Universitäten nach Deutschland zu holen – wie zum Beispiel Theodor W. Hänsch, der 1986 von der US-amerikanischen Eliteuniversität Stanford nach München kam und im vergangenen Jahr mit dem Nobelpreis für Physik ausgezeichnet wurde. </w:t>
      </w:r>
    </w:p>
    <w:p w:rsidR="004610AF" w:rsidRDefault="00444CB1" w:rsidP="007B1831">
      <w:pPr>
        <w:autoSpaceDE w:val="0"/>
        <w:autoSpaceDN w:val="0"/>
        <w:adjustRightInd w:val="0"/>
        <w:spacing w:after="120" w:line="280" w:lineRule="exact"/>
        <w:rPr>
          <w:sz w:val="20"/>
        </w:rPr>
      </w:pPr>
      <w:r w:rsidRPr="004610AF">
        <w:rPr>
          <w:i/>
          <w:sz w:val="20"/>
        </w:rPr>
        <w:t>Welche Instrumente hat die Max-Planck-Gesellschaft entwickelt, um wissenschaftlichen Nachwuchs aus dem Ausland zu rekrutieren?</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 xml:space="preserve">Ganz allgemein verfügen die Max-Planck- Institute über zusätzliche Mittel für die Förderung von wissenschaftlichem Nachwuchs. Das ermöglicht ihnen über den </w:t>
      </w:r>
      <w:r w:rsidRPr="009E305D">
        <w:rPr>
          <w:sz w:val="20"/>
        </w:rPr>
        <w:lastRenderedPageBreak/>
        <w:t>eigentlichen Stellenplan hinaus Doktoranden und Postdocs zu unterstützen. Ein wichtiges Förderinstrument sind dann die International Max Planck Research Schools – sie geben nicht nur der Zusammenarbeit mit den Universitäten neue Impulse, sondern tragen ma</w:t>
      </w:r>
      <w:r w:rsidR="007B1831">
        <w:rPr>
          <w:sz w:val="20"/>
        </w:rPr>
        <w:t>ss</w:t>
      </w:r>
      <w:r w:rsidRPr="009E305D">
        <w:rPr>
          <w:sz w:val="20"/>
        </w:rPr>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7B1831">
      <w:pPr>
        <w:autoSpaceDE w:val="0"/>
        <w:autoSpaceDN w:val="0"/>
        <w:adjustRightInd w:val="0"/>
        <w:spacing w:after="120" w:line="280" w:lineRule="exact"/>
        <w:rPr>
          <w:sz w:val="20"/>
        </w:rPr>
      </w:pPr>
      <w:r w:rsidRPr="009E305D">
        <w:rPr>
          <w:sz w:val="20"/>
        </w:rPr>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4610AF" w:rsidRDefault="00444CB1" w:rsidP="007B1831">
      <w:pPr>
        <w:autoSpaceDE w:val="0"/>
        <w:autoSpaceDN w:val="0"/>
        <w:adjustRightInd w:val="0"/>
        <w:spacing w:after="120" w:line="280" w:lineRule="exact"/>
        <w:rPr>
          <w:i/>
          <w:sz w:val="20"/>
        </w:rPr>
      </w:pPr>
      <w:r w:rsidRPr="004610AF">
        <w:rPr>
          <w:i/>
          <w:sz w:val="20"/>
        </w:rPr>
        <w:t xml:space="preserve">In China hat die Max-Planck-Gesellschaft im vergangenen Jahr sogar ein Partnerinstitut gegründet. </w:t>
      </w:r>
    </w:p>
    <w:p w:rsidR="004610AF" w:rsidRDefault="00444CB1" w:rsidP="007B1831">
      <w:pPr>
        <w:autoSpaceDE w:val="0"/>
        <w:autoSpaceDN w:val="0"/>
        <w:adjustRightInd w:val="0"/>
        <w:spacing w:after="120" w:line="280" w:lineRule="exact"/>
        <w:rPr>
          <w:sz w:val="20"/>
        </w:rPr>
      </w:pPr>
      <w:r w:rsidRPr="009E305D">
        <w:rPr>
          <w:sz w:val="20"/>
        </w:rPr>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7B1831">
      <w:pPr>
        <w:autoSpaceDE w:val="0"/>
        <w:autoSpaceDN w:val="0"/>
        <w:adjustRightInd w:val="0"/>
        <w:spacing w:after="120" w:line="280" w:lineRule="exact"/>
        <w:rPr>
          <w:sz w:val="20"/>
        </w:rPr>
      </w:pPr>
      <w:r w:rsidRPr="009E305D">
        <w:rPr>
          <w:sz w:val="20"/>
        </w:rPr>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4610AF" w:rsidRDefault="00444CB1" w:rsidP="007B1831">
      <w:pPr>
        <w:autoSpaceDE w:val="0"/>
        <w:autoSpaceDN w:val="0"/>
        <w:adjustRightInd w:val="0"/>
        <w:spacing w:after="120" w:line="280" w:lineRule="exact"/>
        <w:rPr>
          <w:sz w:val="20"/>
        </w:rPr>
      </w:pPr>
      <w:r w:rsidRPr="004610AF">
        <w:rPr>
          <w:i/>
          <w:sz w:val="20"/>
        </w:rPr>
        <w:t>Deutschland hat au</w:t>
      </w:r>
      <w:r w:rsidR="007B1831" w:rsidRPr="004610AF">
        <w:rPr>
          <w:i/>
          <w:sz w:val="20"/>
        </w:rPr>
        <w:t>ss</w:t>
      </w:r>
      <w:r w:rsidRPr="004610AF">
        <w:rPr>
          <w:i/>
          <w:sz w:val="20"/>
        </w:rPr>
        <w:t>er Bildung keine Rohstoffe – und muss daher die Wissenschaft international mitgestalten. Welche Bedeutung hat die EU für die Max-Planck-Gesellschaft?</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 xml:space="preserve">Angesichts der in Brüssel vorhandenen Förderquellen haben wir die forschungspolitischen Aktivitäten der Max-PlanckGesellschaft auf europäischer Ebene in den vergangenen Jahren konsequent ausgeweitet. Der Umfang der von den Max-Planck- Instituten eingeworbenen EU-Mittel hat sich seit 1998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7B1831">
      <w:pPr>
        <w:autoSpaceDE w:val="0"/>
        <w:autoSpaceDN w:val="0"/>
        <w:adjustRightInd w:val="0"/>
        <w:spacing w:after="120" w:line="280" w:lineRule="exact"/>
        <w:rPr>
          <w:sz w:val="20"/>
        </w:rPr>
      </w:pPr>
      <w:r w:rsidRPr="009E305D">
        <w:rPr>
          <w:sz w:val="20"/>
        </w:rPr>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Pr>
          <w:sz w:val="20"/>
        </w:rPr>
        <w:t>ss</w:t>
      </w:r>
      <w:r w:rsidRPr="009E305D">
        <w:rPr>
          <w:sz w:val="20"/>
        </w:rPr>
        <w:t xml:space="preserve">lich wissenschaftliche Exzellenzkriterien entscheiden, welche Projekte mit europäischen Mitteln gefördert werden. Dass jetzt mit Paul Crutzen, Hans-Joachim Freund und </w:t>
      </w:r>
      <w:r w:rsidRPr="009E305D">
        <w:rPr>
          <w:sz w:val="20"/>
        </w:rPr>
        <w:lastRenderedPageBreak/>
        <w:t xml:space="preserve">Christiane Nüsslein-Volhard auch Wissenschaftler der Max-Planck-Gesellschaft an der Umsetzung des ERC beteiligt sind, freut mich natürlich ganz besonders. </w:t>
      </w:r>
    </w:p>
    <w:p w:rsidR="007B1831" w:rsidRDefault="00444CB1" w:rsidP="007B1831">
      <w:pPr>
        <w:autoSpaceDE w:val="0"/>
        <w:autoSpaceDN w:val="0"/>
        <w:adjustRightInd w:val="0"/>
        <w:spacing w:after="120" w:line="280" w:lineRule="exact"/>
        <w:rPr>
          <w:sz w:val="20"/>
        </w:rPr>
      </w:pPr>
      <w:r w:rsidRPr="007B1831">
        <w:rPr>
          <w:i/>
          <w:sz w:val="20"/>
        </w:rPr>
        <w:t>Ist Wissenschaft überhaupt noch in den Grenzen von Nationalstaaten denkbar?</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Wissenschaft ist schon lange in hohem Ma</w:t>
      </w:r>
      <w:r w:rsidR="007B1831">
        <w:rPr>
          <w:sz w:val="20"/>
        </w:rPr>
        <w:t>ss</w:t>
      </w:r>
      <w:r w:rsidRPr="009E305D">
        <w:rPr>
          <w:sz w:val="20"/>
        </w:rPr>
        <w:t>e globalisiert. Neben der Wirtschaft hat wohl kein anderes Teilsystem der Gesellschaft dieses Niveau erreicht. Die Komplexität und die Kosten vieler wissenschaftlicher Projekte, zum Beispiel des Fusionsforschungsreaktors ITER oder des Large Binocular Telescope,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Pr>
          <w:sz w:val="20"/>
        </w:rPr>
        <w:t>ss</w:t>
      </w:r>
      <w:r w:rsidRPr="009E305D">
        <w:rPr>
          <w:sz w:val="20"/>
        </w:rPr>
        <w:t xml:space="preserve">em Umfang in europäische und internationale Netzwerke ein und verstärken gezielt Partnerschaften und die Präsenz an internationalen Kompetenzzentren. Derzeit laufen an die 1500 Forschungsprojekte mit 3500 Partnern in 92 Ländern. </w:t>
      </w:r>
    </w:p>
    <w:p w:rsidR="004610AF" w:rsidRDefault="00444CB1" w:rsidP="007B1831">
      <w:pPr>
        <w:autoSpaceDE w:val="0"/>
        <w:autoSpaceDN w:val="0"/>
        <w:adjustRightInd w:val="0"/>
        <w:spacing w:after="120" w:line="280" w:lineRule="exact"/>
        <w:rPr>
          <w:sz w:val="20"/>
        </w:rPr>
      </w:pPr>
      <w:r w:rsidRPr="009E305D">
        <w:rPr>
          <w:sz w:val="20"/>
        </w:rPr>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Pr>
          <w:sz w:val="20"/>
        </w:rPr>
        <w:t>ss</w:t>
      </w:r>
      <w:r w:rsidRPr="009E305D">
        <w:rPr>
          <w:sz w:val="20"/>
        </w:rPr>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4610AF">
      <w:pPr>
        <w:pStyle w:val="berschrift1"/>
      </w:pPr>
      <w:r w:rsidRPr="009E305D">
        <w:t>Max-Planck-Institute können</w:t>
      </w:r>
      <w:r>
        <w:t xml:space="preserve"> </w:t>
      </w:r>
      <w:r w:rsidRPr="009E305D">
        <w:t xml:space="preserve">EU-Drittmittel signifikant steigern </w:t>
      </w:r>
    </w:p>
    <w:p w:rsidR="004610AF" w:rsidRDefault="004610AF" w:rsidP="007B1831">
      <w:pPr>
        <w:autoSpaceDE w:val="0"/>
        <w:autoSpaceDN w:val="0"/>
        <w:adjustRightInd w:val="0"/>
        <w:spacing w:after="120" w:line="280" w:lineRule="exact"/>
        <w:rPr>
          <w:sz w:val="20"/>
        </w:rPr>
      </w:pPr>
      <w:r w:rsidRPr="009E305D">
        <w:rPr>
          <w:sz w:val="20"/>
        </w:rPr>
        <w:t>In den Jahren 2002 bis 2006 werden die Max-Planck-Institute schätzungsweise insgesamt</w:t>
      </w:r>
      <w:r>
        <w:rPr>
          <w:sz w:val="20"/>
        </w:rPr>
        <w:t xml:space="preserve"> </w:t>
      </w:r>
      <w:r w:rsidRPr="009E305D">
        <w:rPr>
          <w:sz w:val="20"/>
        </w:rPr>
        <w:t>140 Mio. Euro an EU-Mitteln einwerben. Hinzu kommen rund weitere 99 Mio. Euro aus</w:t>
      </w:r>
      <w:r>
        <w:rPr>
          <w:sz w:val="20"/>
        </w:rPr>
        <w:t xml:space="preserve"> </w:t>
      </w:r>
      <w:r w:rsidRPr="009E305D">
        <w:rPr>
          <w:sz w:val="20"/>
        </w:rPr>
        <w:t>dem EURATOM-Programm für das Max-Planck-Institut für Plasmaphysik. Fast jeder zweite</w:t>
      </w:r>
      <w:r>
        <w:rPr>
          <w:sz w:val="20"/>
        </w:rPr>
        <w:t xml:space="preserve"> </w:t>
      </w:r>
      <w:r w:rsidRPr="009E305D">
        <w:rPr>
          <w:sz w:val="20"/>
        </w:rPr>
        <w:t>Projektantrag aus der Max-Planck-Gesellschaft wurde bewilligt. 370 Projektbeteiligungen</w:t>
      </w:r>
      <w:r>
        <w:rPr>
          <w:sz w:val="20"/>
        </w:rPr>
        <w:t xml:space="preserve"> </w:t>
      </w:r>
      <w:r w:rsidRPr="009E305D">
        <w:rPr>
          <w:sz w:val="20"/>
        </w:rPr>
        <w:t>werden bisher von der Europäischen Union mit unterschiedlichen Laufzeiten gefördert.</w:t>
      </w:r>
    </w:p>
    <w:p w:rsidR="004610AF" w:rsidRDefault="00444CB1" w:rsidP="007B1831">
      <w:pPr>
        <w:autoSpaceDE w:val="0"/>
        <w:autoSpaceDN w:val="0"/>
        <w:adjustRightInd w:val="0"/>
        <w:spacing w:after="120" w:line="280" w:lineRule="exact"/>
        <w:rPr>
          <w:sz w:val="20"/>
        </w:rPr>
      </w:pPr>
      <w:r w:rsidRPr="009E305D">
        <w:rPr>
          <w:sz w:val="20"/>
        </w:rPr>
        <w:t>Seit dem 4. EU-Forschungsrahmenprogramm</w:t>
      </w:r>
      <w:r w:rsidR="009E305D">
        <w:rPr>
          <w:sz w:val="20"/>
        </w:rPr>
        <w:t xml:space="preserve"> </w:t>
      </w:r>
      <w:r w:rsidRPr="009E305D">
        <w:rPr>
          <w:sz w:val="20"/>
        </w:rPr>
        <w:t>(1995–1998) sind die EU-Mittel</w:t>
      </w:r>
      <w:r w:rsidR="009E305D">
        <w:rPr>
          <w:sz w:val="20"/>
        </w:rPr>
        <w:t xml:space="preserve"> </w:t>
      </w:r>
      <w:r w:rsidRPr="009E305D">
        <w:rPr>
          <w:sz w:val="20"/>
        </w:rPr>
        <w:t>der Max-Planck-Institute von 54 Mio. Euro</w:t>
      </w:r>
      <w:r w:rsidR="009E305D">
        <w:rPr>
          <w:sz w:val="20"/>
        </w:rPr>
        <w:t xml:space="preserve"> </w:t>
      </w:r>
      <w:r w:rsidRPr="009E305D">
        <w:rPr>
          <w:sz w:val="20"/>
        </w:rPr>
        <w:t>auf fast 140 Mio. Euro im 6. EU-Forschungsrahmenprogramm</w:t>
      </w:r>
      <w:r w:rsidR="009E305D">
        <w:rPr>
          <w:sz w:val="20"/>
        </w:rPr>
        <w:t xml:space="preserve"> </w:t>
      </w:r>
      <w:r w:rsidRPr="009E305D">
        <w:rPr>
          <w:sz w:val="20"/>
        </w:rPr>
        <w:t>gestiegen. Die</w:t>
      </w:r>
      <w:r w:rsidR="009E305D">
        <w:rPr>
          <w:sz w:val="20"/>
        </w:rPr>
        <w:t xml:space="preserve"> </w:t>
      </w:r>
      <w:r w:rsidRPr="009E305D">
        <w:rPr>
          <w:sz w:val="20"/>
        </w:rPr>
        <w:t>1998 gestartete EU-Initiative der Max-</w:t>
      </w:r>
      <w:r w:rsidR="009E305D">
        <w:rPr>
          <w:sz w:val="20"/>
        </w:rPr>
        <w:t xml:space="preserve"> </w:t>
      </w:r>
      <w:r w:rsidRPr="009E305D">
        <w:rPr>
          <w:sz w:val="20"/>
        </w:rPr>
        <w:t>Planck-Gesellschaft zur verstärkten Einwerbung</w:t>
      </w:r>
      <w:r w:rsidR="009E305D">
        <w:rPr>
          <w:sz w:val="20"/>
        </w:rPr>
        <w:t xml:space="preserve"> </w:t>
      </w:r>
      <w:r w:rsidRPr="009E305D">
        <w:rPr>
          <w:sz w:val="20"/>
        </w:rPr>
        <w:t>von Drittmitteln ist somit ein voller</w:t>
      </w:r>
      <w:r w:rsidR="009E305D">
        <w:rPr>
          <w:sz w:val="20"/>
        </w:rPr>
        <w:t xml:space="preserve"> </w:t>
      </w:r>
      <w:r w:rsidRPr="009E305D">
        <w:rPr>
          <w:sz w:val="20"/>
        </w:rPr>
        <w:t>Erfolg, der um so höher zu bewerten ist angesichts</w:t>
      </w:r>
      <w:r w:rsidR="009E305D">
        <w:rPr>
          <w:sz w:val="20"/>
        </w:rPr>
        <w:t xml:space="preserve"> </w:t>
      </w:r>
      <w:r w:rsidRPr="009E305D">
        <w:rPr>
          <w:sz w:val="20"/>
        </w:rPr>
        <w:t>der wachsenden nationalen und</w:t>
      </w:r>
      <w:r w:rsidR="009E305D">
        <w:rPr>
          <w:sz w:val="20"/>
        </w:rPr>
        <w:t xml:space="preserve"> </w:t>
      </w:r>
      <w:r w:rsidRPr="009E305D">
        <w:rPr>
          <w:sz w:val="20"/>
        </w:rPr>
        <w:t>europäischen Konkurrenz und der Tatsache,</w:t>
      </w:r>
      <w:r w:rsidR="009E305D">
        <w:rPr>
          <w:sz w:val="20"/>
        </w:rPr>
        <w:t xml:space="preserve"> </w:t>
      </w:r>
      <w:r w:rsidRPr="009E305D">
        <w:rPr>
          <w:sz w:val="20"/>
        </w:rPr>
        <w:t>dass grundlagenorientierte Forschungseinrichtungen</w:t>
      </w:r>
      <w:r w:rsidR="009E305D">
        <w:rPr>
          <w:sz w:val="20"/>
        </w:rPr>
        <w:t xml:space="preserve"> </w:t>
      </w:r>
      <w:r w:rsidRPr="009E305D">
        <w:rPr>
          <w:sz w:val="20"/>
        </w:rPr>
        <w:t>bisher einen erschwerten Zugang</w:t>
      </w:r>
      <w:r w:rsidR="009E305D">
        <w:rPr>
          <w:sz w:val="20"/>
        </w:rPr>
        <w:t xml:space="preserve"> </w:t>
      </w:r>
      <w:r w:rsidRPr="009E305D">
        <w:rPr>
          <w:sz w:val="20"/>
        </w:rPr>
        <w:t>zu den eher anwendungsnah gestalteten</w:t>
      </w:r>
      <w:r w:rsidR="009E305D">
        <w:rPr>
          <w:sz w:val="20"/>
        </w:rPr>
        <w:t xml:space="preserve"> </w:t>
      </w:r>
      <w:r w:rsidRPr="009E305D">
        <w:rPr>
          <w:sz w:val="20"/>
        </w:rPr>
        <w:t>Programmen haben.</w:t>
      </w:r>
      <w:r w:rsid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Von Rahmenprogramm zu Rahmenprogramm</w:t>
      </w:r>
      <w:r w:rsidR="009E305D">
        <w:rPr>
          <w:sz w:val="20"/>
        </w:rPr>
        <w:t xml:space="preserve"> </w:t>
      </w:r>
      <w:r w:rsidRPr="009E305D">
        <w:rPr>
          <w:sz w:val="20"/>
        </w:rPr>
        <w:t>schreitet die Vernetzung der Max-</w:t>
      </w:r>
      <w:r w:rsidR="009E305D">
        <w:rPr>
          <w:sz w:val="20"/>
        </w:rPr>
        <w:t xml:space="preserve"> </w:t>
      </w:r>
      <w:r w:rsidRPr="009E305D">
        <w:rPr>
          <w:sz w:val="20"/>
        </w:rPr>
        <w:t>Planck-Institute innerhalb der Europäischen</w:t>
      </w:r>
      <w:r w:rsidR="009E305D">
        <w:rPr>
          <w:sz w:val="20"/>
        </w:rPr>
        <w:t xml:space="preserve"> </w:t>
      </w:r>
      <w:r w:rsidRPr="009E305D">
        <w:rPr>
          <w:sz w:val="20"/>
        </w:rPr>
        <w:t>Union voran. Kooperationen mit den</w:t>
      </w:r>
      <w:r w:rsidR="009E305D">
        <w:rPr>
          <w:sz w:val="20"/>
        </w:rPr>
        <w:t xml:space="preserve"> </w:t>
      </w:r>
      <w:r w:rsidRPr="009E305D">
        <w:rPr>
          <w:sz w:val="20"/>
        </w:rPr>
        <w:t>neuen Mitgliedsstaaten und weiteren Staaten</w:t>
      </w:r>
      <w:r w:rsidR="009E305D">
        <w:rPr>
          <w:sz w:val="20"/>
        </w:rPr>
        <w:t xml:space="preserve"> </w:t>
      </w:r>
      <w:r w:rsidRPr="009E305D">
        <w:rPr>
          <w:sz w:val="20"/>
        </w:rPr>
        <w:t>Mittel- und Osteuropas sind von besonderem</w:t>
      </w:r>
      <w:r w:rsidR="009E305D">
        <w:rPr>
          <w:sz w:val="20"/>
        </w:rPr>
        <w:t xml:space="preserve"> </w:t>
      </w:r>
      <w:r w:rsidRPr="009E305D">
        <w:rPr>
          <w:sz w:val="20"/>
        </w:rPr>
        <w:t>Interesse. Die Drittmittel der Europäischen</w:t>
      </w:r>
      <w:r w:rsidR="009E305D">
        <w:rPr>
          <w:sz w:val="20"/>
        </w:rPr>
        <w:t xml:space="preserve"> </w:t>
      </w:r>
      <w:r w:rsidRPr="009E305D">
        <w:rPr>
          <w:sz w:val="20"/>
        </w:rPr>
        <w:t>Union spielen dabei eine immer</w:t>
      </w:r>
      <w:r w:rsidR="009E305D">
        <w:rPr>
          <w:sz w:val="20"/>
        </w:rPr>
        <w:t xml:space="preserve"> </w:t>
      </w:r>
      <w:r w:rsidRPr="009E305D">
        <w:rPr>
          <w:sz w:val="20"/>
        </w:rPr>
        <w:t>grö</w:t>
      </w:r>
      <w:r w:rsidR="007B1831">
        <w:rPr>
          <w:sz w:val="20"/>
        </w:rPr>
        <w:t>ss</w:t>
      </w:r>
      <w:r w:rsidRPr="009E305D">
        <w:rPr>
          <w:sz w:val="20"/>
        </w:rPr>
        <w:t>ere Rolle – sie sind Voraussetzung für</w:t>
      </w:r>
      <w:r w:rsidR="009E305D">
        <w:rPr>
          <w:sz w:val="20"/>
        </w:rPr>
        <w:t xml:space="preserve"> </w:t>
      </w:r>
      <w:r w:rsidRPr="009E305D">
        <w:rPr>
          <w:sz w:val="20"/>
        </w:rPr>
        <w:t>wissenschaftliche Kooperation und deren</w:t>
      </w:r>
      <w:r w:rsidR="009E305D">
        <w:rPr>
          <w:sz w:val="20"/>
        </w:rPr>
        <w:t xml:space="preserve"> </w:t>
      </w:r>
      <w:r w:rsidRPr="009E305D">
        <w:rPr>
          <w:sz w:val="20"/>
        </w:rPr>
        <w:t>Festigung und bereiten so den Boden für einen</w:t>
      </w:r>
      <w:r w:rsidR="009E305D">
        <w:rPr>
          <w:sz w:val="20"/>
        </w:rPr>
        <w:t xml:space="preserve"> </w:t>
      </w:r>
      <w:r w:rsidRPr="009E305D">
        <w:rPr>
          <w:sz w:val="20"/>
        </w:rPr>
        <w:t>stärker auf Exzellenz ausgerichteten</w:t>
      </w:r>
      <w:r w:rsidR="009E305D">
        <w:rPr>
          <w:sz w:val="20"/>
        </w:rPr>
        <w:t xml:space="preserve"> </w:t>
      </w:r>
      <w:r w:rsidRPr="009E305D">
        <w:rPr>
          <w:sz w:val="20"/>
        </w:rPr>
        <w:t>europäischen Forschungsraum. Das Bemühen</w:t>
      </w:r>
      <w:r w:rsidR="009E305D">
        <w:rPr>
          <w:sz w:val="20"/>
        </w:rPr>
        <w:t xml:space="preserve"> </w:t>
      </w:r>
      <w:r w:rsidRPr="009E305D">
        <w:rPr>
          <w:sz w:val="20"/>
        </w:rPr>
        <w:t>der Max-Planck-Gesellschaft zielt darauf,</w:t>
      </w:r>
      <w:r w:rsidR="009E305D">
        <w:rPr>
          <w:sz w:val="20"/>
        </w:rPr>
        <w:t xml:space="preserve"> </w:t>
      </w:r>
      <w:r w:rsidRPr="009E305D">
        <w:rPr>
          <w:sz w:val="20"/>
        </w:rPr>
        <w:t>die forschungspolitische Kommunikation</w:t>
      </w:r>
      <w:r w:rsidR="009E305D">
        <w:rPr>
          <w:sz w:val="20"/>
        </w:rPr>
        <w:t xml:space="preserve"> </w:t>
      </w:r>
      <w:r w:rsidRPr="009E305D">
        <w:rPr>
          <w:sz w:val="20"/>
        </w:rPr>
        <w:t xml:space="preserve">mit den </w:t>
      </w:r>
      <w:r w:rsidRPr="009E305D">
        <w:rPr>
          <w:sz w:val="20"/>
        </w:rPr>
        <w:lastRenderedPageBreak/>
        <w:t>europäischen Institutionen</w:t>
      </w:r>
      <w:r w:rsidR="009E305D">
        <w:rPr>
          <w:sz w:val="20"/>
        </w:rPr>
        <w:t xml:space="preserve"> </w:t>
      </w:r>
      <w:r w:rsidRPr="009E305D">
        <w:rPr>
          <w:sz w:val="20"/>
        </w:rPr>
        <w:t>zu fördern und die wissenschaftlichen Themen,</w:t>
      </w:r>
      <w:r w:rsidR="009E305D">
        <w:rPr>
          <w:sz w:val="20"/>
        </w:rPr>
        <w:t xml:space="preserve"> </w:t>
      </w:r>
      <w:r w:rsidRPr="009E305D">
        <w:rPr>
          <w:sz w:val="20"/>
        </w:rPr>
        <w:t>die für die Grundlagenforschung von</w:t>
      </w:r>
      <w:r w:rsidR="009E305D">
        <w:rPr>
          <w:sz w:val="20"/>
        </w:rPr>
        <w:t xml:space="preserve"> </w:t>
      </w:r>
      <w:r w:rsidRPr="009E305D">
        <w:rPr>
          <w:sz w:val="20"/>
        </w:rPr>
        <w:t>Bedeutung sind, auf europäischer Ebene zu</w:t>
      </w:r>
      <w:r w:rsidR="009E305D">
        <w:rPr>
          <w:sz w:val="20"/>
        </w:rPr>
        <w:t xml:space="preserve"> </w:t>
      </w:r>
      <w:r w:rsidRPr="009E305D">
        <w:rPr>
          <w:sz w:val="20"/>
        </w:rPr>
        <w:t>platzieren.</w:t>
      </w:r>
      <w:r w:rsidR="009E305D">
        <w:rPr>
          <w:sz w:val="20"/>
        </w:rPr>
        <w:t xml:space="preserve"> </w:t>
      </w:r>
    </w:p>
    <w:p w:rsidR="00C13F77" w:rsidRDefault="00444CB1" w:rsidP="007B1831">
      <w:pPr>
        <w:autoSpaceDE w:val="0"/>
        <w:autoSpaceDN w:val="0"/>
        <w:adjustRightInd w:val="0"/>
        <w:spacing w:after="120" w:line="280" w:lineRule="exact"/>
        <w:rPr>
          <w:sz w:val="20"/>
        </w:rPr>
      </w:pPr>
      <w:r w:rsidRPr="009E305D">
        <w:rPr>
          <w:sz w:val="20"/>
        </w:rPr>
        <w:t>Bereits im November 2004 hatte die MPG</w:t>
      </w:r>
      <w:r w:rsidR="009E305D">
        <w:rPr>
          <w:sz w:val="20"/>
        </w:rPr>
        <w:t xml:space="preserve"> </w:t>
      </w:r>
      <w:r w:rsidRPr="009E305D">
        <w:rPr>
          <w:sz w:val="20"/>
        </w:rPr>
        <w:t>ihre thematischen und strukturellen Vorschläge</w:t>
      </w:r>
      <w:r w:rsidR="009E305D">
        <w:rPr>
          <w:sz w:val="20"/>
        </w:rPr>
        <w:t xml:space="preserve"> </w:t>
      </w:r>
      <w:r w:rsidRPr="009E305D">
        <w:rPr>
          <w:sz w:val="20"/>
        </w:rPr>
        <w:t>für das 7. Forschungsrahmenprogramm</w:t>
      </w:r>
      <w:r w:rsidR="009E305D">
        <w:rPr>
          <w:sz w:val="20"/>
        </w:rPr>
        <w:t xml:space="preserve"> </w:t>
      </w:r>
      <w:r w:rsidRPr="009E305D">
        <w:rPr>
          <w:sz w:val="20"/>
        </w:rPr>
        <w:t>veröffentlicht. Überall dort, wo eine</w:t>
      </w:r>
      <w:r w:rsidR="009E305D">
        <w:rPr>
          <w:sz w:val="20"/>
        </w:rPr>
        <w:t xml:space="preserve"> </w:t>
      </w:r>
      <w:r w:rsidRPr="009E305D">
        <w:rPr>
          <w:sz w:val="20"/>
        </w:rPr>
        <w:t>Ergänzung der institutsbezogenen Forschung</w:t>
      </w:r>
      <w:r w:rsidR="009E305D">
        <w:rPr>
          <w:sz w:val="20"/>
        </w:rPr>
        <w:t xml:space="preserve"> </w:t>
      </w:r>
      <w:r w:rsidRPr="009E305D">
        <w:rPr>
          <w:sz w:val="20"/>
        </w:rPr>
        <w:t>sinnvoll erscheint, wollen Max-</w:t>
      </w:r>
      <w:r w:rsidR="009E305D">
        <w:rPr>
          <w:sz w:val="20"/>
        </w:rPr>
        <w:t xml:space="preserve"> </w:t>
      </w:r>
      <w:r w:rsidRPr="009E305D">
        <w:rPr>
          <w:sz w:val="20"/>
        </w:rPr>
        <w:t>Planck-Wissenschaftler auf europäischer</w:t>
      </w:r>
      <w:r w:rsidR="009E305D">
        <w:rPr>
          <w:sz w:val="20"/>
        </w:rPr>
        <w:t xml:space="preserve"> </w:t>
      </w:r>
      <w:r w:rsidRPr="009E305D">
        <w:rPr>
          <w:sz w:val="20"/>
        </w:rPr>
        <w:t>Ebene tätig werden. Die Max-Planck-Institute</w:t>
      </w:r>
      <w:r w:rsidR="009E305D">
        <w:rPr>
          <w:sz w:val="20"/>
        </w:rPr>
        <w:t xml:space="preserve"> </w:t>
      </w:r>
      <w:r w:rsidRPr="009E305D">
        <w:rPr>
          <w:sz w:val="20"/>
        </w:rPr>
        <w:t>legen gro</w:t>
      </w:r>
      <w:r w:rsidR="007B1831">
        <w:rPr>
          <w:sz w:val="20"/>
        </w:rPr>
        <w:t>ss</w:t>
      </w:r>
      <w:r w:rsidRPr="009E305D">
        <w:rPr>
          <w:sz w:val="20"/>
        </w:rPr>
        <w:t>en Wert auf ein effizientes</w:t>
      </w:r>
      <w:r w:rsidR="009E305D">
        <w:rPr>
          <w:sz w:val="20"/>
        </w:rPr>
        <w:t xml:space="preserve"> </w:t>
      </w:r>
      <w:r w:rsidRPr="009E305D">
        <w:rPr>
          <w:sz w:val="20"/>
        </w:rPr>
        <w:t>Management des künftigen Rahmenprogramms,</w:t>
      </w:r>
      <w:r w:rsidR="009E305D">
        <w:rPr>
          <w:sz w:val="20"/>
        </w:rPr>
        <w:t xml:space="preserve"> </w:t>
      </w:r>
      <w:r w:rsidRPr="009E305D">
        <w:rPr>
          <w:sz w:val="20"/>
        </w:rPr>
        <w:t>das sich an den Bedürfnissen der</w:t>
      </w:r>
      <w:r w:rsidR="009E305D">
        <w:rPr>
          <w:sz w:val="20"/>
        </w:rPr>
        <w:t xml:space="preserve"> </w:t>
      </w:r>
      <w:r w:rsidRPr="009E305D">
        <w:rPr>
          <w:sz w:val="20"/>
        </w:rPr>
        <w:t>Nutzer orientiert, um exzellente Forschung</w:t>
      </w:r>
      <w:r w:rsidR="009E305D">
        <w:rPr>
          <w:sz w:val="20"/>
        </w:rPr>
        <w:t xml:space="preserve"> </w:t>
      </w:r>
      <w:r w:rsidRPr="009E305D">
        <w:rPr>
          <w:sz w:val="20"/>
        </w:rPr>
        <w:t>im europäischen Wettbewerb zu stärken. Ermutigend</w:t>
      </w:r>
      <w:r w:rsidR="009E305D">
        <w:rPr>
          <w:sz w:val="20"/>
        </w:rPr>
        <w:t xml:space="preserve"> </w:t>
      </w:r>
      <w:r w:rsidRPr="009E305D">
        <w:rPr>
          <w:sz w:val="20"/>
        </w:rPr>
        <w:t>in diesem Zusammenhang ist die</w:t>
      </w:r>
      <w:r w:rsidR="009E305D">
        <w:rPr>
          <w:sz w:val="20"/>
        </w:rPr>
        <w:t xml:space="preserve"> </w:t>
      </w:r>
      <w:r w:rsidRPr="009E305D">
        <w:rPr>
          <w:sz w:val="20"/>
        </w:rPr>
        <w:t>Förderung der Grundlagenforschung über</w:t>
      </w:r>
      <w:r w:rsidR="009E305D">
        <w:rPr>
          <w:sz w:val="20"/>
        </w:rPr>
        <w:t xml:space="preserve"> </w:t>
      </w:r>
      <w:r w:rsidRPr="009E305D">
        <w:rPr>
          <w:sz w:val="20"/>
        </w:rPr>
        <w:t>einen Europäischen Forschungsrat (ERC –</w:t>
      </w:r>
      <w:r w:rsidR="009E305D">
        <w:rPr>
          <w:sz w:val="20"/>
        </w:rPr>
        <w:t xml:space="preserve"> </w:t>
      </w:r>
      <w:r w:rsidRPr="009E305D">
        <w:rPr>
          <w:sz w:val="20"/>
        </w:rPr>
        <w:t xml:space="preserve">siehe Kasten). Ein </w:t>
      </w:r>
      <w:r w:rsidRPr="009E305D">
        <w:rPr>
          <w:i/>
          <w:iCs/>
          <w:sz w:val="20"/>
        </w:rPr>
        <w:t>European Institute of</w:t>
      </w:r>
      <w:r w:rsidR="009E305D">
        <w:rPr>
          <w:i/>
          <w:iCs/>
          <w:sz w:val="20"/>
        </w:rPr>
        <w:t xml:space="preserve"> </w:t>
      </w:r>
      <w:r w:rsidRPr="009E305D">
        <w:rPr>
          <w:i/>
          <w:iCs/>
          <w:sz w:val="20"/>
        </w:rPr>
        <w:t xml:space="preserve">Technology </w:t>
      </w:r>
      <w:r w:rsidRPr="009E305D">
        <w:rPr>
          <w:sz w:val="20"/>
        </w:rPr>
        <w:t>(EIT) – wenn es denn verwirklicht</w:t>
      </w:r>
      <w:r w:rsidR="009E305D">
        <w:rPr>
          <w:sz w:val="20"/>
        </w:rPr>
        <w:t xml:space="preserve"> </w:t>
      </w:r>
      <w:r w:rsidRPr="009E305D">
        <w:rPr>
          <w:sz w:val="20"/>
        </w:rPr>
        <w:t>wird – sollte als eine europäische</w:t>
      </w:r>
      <w:r w:rsidR="009E305D">
        <w:rPr>
          <w:sz w:val="20"/>
        </w:rPr>
        <w:t xml:space="preserve"> </w:t>
      </w:r>
      <w:r w:rsidRPr="009E305D">
        <w:rPr>
          <w:sz w:val="20"/>
        </w:rPr>
        <w:t>Vernetzung im Wettbewerb nach dem Vorbild</w:t>
      </w:r>
      <w:r w:rsidR="009E305D">
        <w:rPr>
          <w:sz w:val="20"/>
        </w:rPr>
        <w:t xml:space="preserve"> </w:t>
      </w:r>
      <w:r w:rsidRPr="009E305D">
        <w:rPr>
          <w:sz w:val="20"/>
        </w:rPr>
        <w:t>der deutschen Exzellenzinitiative in die</w:t>
      </w:r>
      <w:r w:rsidR="009E305D">
        <w:rPr>
          <w:sz w:val="20"/>
        </w:rPr>
        <w:t xml:space="preserve"> </w:t>
      </w:r>
      <w:r w:rsidRPr="009E305D">
        <w:rPr>
          <w:sz w:val="20"/>
        </w:rPr>
        <w:t>Praxis umgesetzt und mit zusätzlichen Mitteln</w:t>
      </w:r>
      <w:r w:rsidR="009E305D">
        <w:rPr>
          <w:sz w:val="20"/>
        </w:rPr>
        <w:t xml:space="preserve"> </w:t>
      </w:r>
      <w:r w:rsidRPr="009E305D">
        <w:rPr>
          <w:sz w:val="20"/>
        </w:rPr>
        <w:t xml:space="preserve">ausgestattet werden. </w:t>
      </w:r>
    </w:p>
    <w:p w:rsidR="00C13F77" w:rsidRPr="00C13F77" w:rsidRDefault="00C13F77" w:rsidP="007B1831">
      <w:pPr>
        <w:autoSpaceDE w:val="0"/>
        <w:autoSpaceDN w:val="0"/>
        <w:adjustRightInd w:val="0"/>
        <w:spacing w:after="120" w:line="280" w:lineRule="exact"/>
        <w:rPr>
          <w:rStyle w:val="Fett"/>
        </w:rPr>
      </w:pPr>
      <w:r w:rsidRPr="00C13F77">
        <w:rPr>
          <w:rStyle w:val="Fett"/>
        </w:rPr>
        <w:t xml:space="preserve">Europäischer Forschungsrat – Grundlagenforschung für Europa </w:t>
      </w:r>
    </w:p>
    <w:p w:rsidR="00C13F77" w:rsidRDefault="00C13F77" w:rsidP="007B1831">
      <w:pPr>
        <w:autoSpaceDE w:val="0"/>
        <w:autoSpaceDN w:val="0"/>
        <w:adjustRightInd w:val="0"/>
        <w:spacing w:after="120" w:line="280" w:lineRule="exact"/>
        <w:rPr>
          <w:sz w:val="20"/>
        </w:rPr>
      </w:pPr>
      <w:r w:rsidRPr="009E305D">
        <w:rPr>
          <w:rFonts w:cs="Arial"/>
          <w:bCs/>
          <w:sz w:val="20"/>
        </w:rPr>
        <w:t xml:space="preserve">Im September 2005 organisierten das </w:t>
      </w:r>
      <w:r w:rsidRPr="009E305D">
        <w:rPr>
          <w:rFonts w:cs="Arial"/>
          <w:bCs/>
          <w:i/>
          <w:iCs/>
          <w:sz w:val="20"/>
        </w:rPr>
        <w:t xml:space="preserve">Centre National de la Recherche Scientifique </w:t>
      </w:r>
      <w:r w:rsidRPr="009E305D">
        <w:rPr>
          <w:rFonts w:cs="Arial"/>
          <w:bCs/>
          <w:sz w:val="20"/>
        </w:rPr>
        <w:t xml:space="preserve">(Frankreich), der </w:t>
      </w:r>
      <w:r w:rsidRPr="009E305D">
        <w:rPr>
          <w:rFonts w:cs="Arial"/>
          <w:bCs/>
          <w:i/>
          <w:iCs/>
          <w:sz w:val="20"/>
        </w:rPr>
        <w:t xml:space="preserve">Concejo Superior de Investigaciones Scientíficas </w:t>
      </w:r>
      <w:r w:rsidRPr="009E305D">
        <w:rPr>
          <w:rFonts w:cs="Arial"/>
          <w:bCs/>
          <w:sz w:val="20"/>
        </w:rPr>
        <w:t xml:space="preserve">(Spanien), die </w:t>
      </w:r>
      <w:r w:rsidRPr="009E305D">
        <w:rPr>
          <w:rFonts w:cs="Arial"/>
          <w:bCs/>
          <w:i/>
          <w:iCs/>
          <w:sz w:val="20"/>
        </w:rPr>
        <w:t xml:space="preserve">Polish Academy of Sciences </w:t>
      </w:r>
      <w:r w:rsidRPr="009E305D">
        <w:rPr>
          <w:rFonts w:cs="Arial"/>
          <w:bCs/>
          <w:sz w:val="20"/>
        </w:rPr>
        <w:t xml:space="preserve">(Polen), die </w:t>
      </w:r>
      <w:r w:rsidRPr="009E305D">
        <w:rPr>
          <w:rFonts w:cs="Arial"/>
          <w:bCs/>
          <w:i/>
          <w:iCs/>
          <w:sz w:val="20"/>
        </w:rPr>
        <w:t xml:space="preserve">Royal Society </w:t>
      </w:r>
      <w:r w:rsidRPr="009E305D">
        <w:rPr>
          <w:rFonts w:cs="Arial"/>
          <w:bCs/>
          <w:sz w:val="20"/>
        </w:rPr>
        <w:t xml:space="preserve">(England) und die </w:t>
      </w:r>
      <w:r w:rsidRPr="009E305D">
        <w:rPr>
          <w:rFonts w:cs="Arial"/>
          <w:bCs/>
          <w:i/>
          <w:iCs/>
          <w:sz w:val="20"/>
        </w:rPr>
        <w:t xml:space="preserve">Max-Planck-Gesellschaft </w:t>
      </w:r>
      <w:r w:rsidRPr="009E305D">
        <w:rPr>
          <w:rFonts w:cs="Arial"/>
          <w:bCs/>
          <w:sz w:val="20"/>
        </w:rPr>
        <w:t>in Brüssel eine hochrangig besetzte Konferenz mit Vertretern aus Kommission und</w:t>
      </w:r>
      <w:r>
        <w:rPr>
          <w:rFonts w:cs="Arial"/>
          <w:bCs/>
          <w:sz w:val="20"/>
        </w:rPr>
        <w:t xml:space="preserve"> </w:t>
      </w:r>
      <w:r w:rsidRPr="009E305D">
        <w:rPr>
          <w:rFonts w:cs="Arial"/>
          <w:bCs/>
          <w:sz w:val="20"/>
        </w:rPr>
        <w:t>Europäischem Parlament. Im Zentrum standen Fragen zur organisatorischen Gestaltung</w:t>
      </w:r>
      <w:r>
        <w:rPr>
          <w:rFonts w:cs="Arial"/>
          <w:bCs/>
          <w:sz w:val="20"/>
        </w:rPr>
        <w:t xml:space="preserve"> </w:t>
      </w:r>
      <w:r w:rsidRPr="009E305D">
        <w:rPr>
          <w:rFonts w:cs="Arial"/>
          <w:bCs/>
          <w:sz w:val="20"/>
        </w:rPr>
        <w:t>des ERC. Nach Auffassung der Max-Planck-Gesellschaft und ihren Partnern sollte die</w:t>
      </w:r>
      <w:r>
        <w:rPr>
          <w:rFonts w:cs="Arial"/>
          <w:bCs/>
          <w:sz w:val="20"/>
        </w:rPr>
        <w:t xml:space="preserve"> </w:t>
      </w:r>
      <w:r w:rsidRPr="009E305D">
        <w:rPr>
          <w:rFonts w:cs="Arial"/>
          <w:bCs/>
          <w:sz w:val="20"/>
        </w:rPr>
        <w:t>Leitung des ERC sowie die Verantwortung für die Programmdurchführung und das</w:t>
      </w:r>
      <w:r>
        <w:rPr>
          <w:rFonts w:cs="Arial"/>
          <w:bCs/>
          <w:sz w:val="20"/>
        </w:rPr>
        <w:t xml:space="preserve"> </w:t>
      </w:r>
      <w:r w:rsidRPr="009E305D">
        <w:rPr>
          <w:rFonts w:cs="Arial"/>
          <w:bCs/>
          <w:sz w:val="20"/>
        </w:rPr>
        <w:t>Management bei der Wissenschaft liegen. Dass die Organisationsform des ERC wissenschaftsgeleiteten</w:t>
      </w:r>
      <w:r>
        <w:rPr>
          <w:rFonts w:cs="Arial"/>
          <w:bCs/>
          <w:sz w:val="20"/>
        </w:rPr>
        <w:t xml:space="preserve"> </w:t>
      </w:r>
      <w:r w:rsidRPr="009E305D">
        <w:rPr>
          <w:rFonts w:cs="Arial"/>
          <w:bCs/>
          <w:sz w:val="20"/>
        </w:rPr>
        <w:t>Entscheidungen zugänglich sein muss, wird gestützt durch eine Studie</w:t>
      </w:r>
      <w:r>
        <w:rPr>
          <w:rFonts w:cs="Arial"/>
          <w:bCs/>
          <w:sz w:val="20"/>
        </w:rPr>
        <w:t xml:space="preserve"> </w:t>
      </w:r>
      <w:r w:rsidRPr="009E305D">
        <w:rPr>
          <w:rFonts w:cs="Arial"/>
          <w:bCs/>
          <w:sz w:val="20"/>
        </w:rPr>
        <w:t>des Max-Planck-Instituts für ausländisches öffentliches Recht und Völkerrecht. Im Zuge</w:t>
      </w:r>
      <w:r>
        <w:rPr>
          <w:rFonts w:cs="Arial"/>
          <w:bCs/>
          <w:sz w:val="20"/>
        </w:rPr>
        <w:t xml:space="preserve"> </w:t>
      </w:r>
      <w:r w:rsidRPr="009E305D">
        <w:rPr>
          <w:rFonts w:cs="Arial"/>
          <w:bCs/>
          <w:sz w:val="20"/>
        </w:rPr>
        <w:t>der Diskussion mit den Abgeordneten des Europäischen Parlaments und Kommissar</w:t>
      </w:r>
      <w:r>
        <w:rPr>
          <w:rFonts w:cs="Arial"/>
          <w:bCs/>
          <w:sz w:val="20"/>
        </w:rPr>
        <w:t xml:space="preserve"> </w:t>
      </w:r>
      <w:r w:rsidRPr="009E305D">
        <w:rPr>
          <w:rFonts w:cs="Arial"/>
          <w:bCs/>
          <w:sz w:val="20"/>
        </w:rPr>
        <w:t>Potoc˘nik sprach sich eine gro</w:t>
      </w:r>
      <w:r>
        <w:rPr>
          <w:rFonts w:cs="Arial"/>
          <w:bCs/>
          <w:sz w:val="20"/>
        </w:rPr>
        <w:t>ss</w:t>
      </w:r>
      <w:r w:rsidRPr="009E305D">
        <w:rPr>
          <w:rFonts w:cs="Arial"/>
          <w:bCs/>
          <w:sz w:val="20"/>
        </w:rPr>
        <w:t>e Mehrheit der anwesenden Parlamentsmitglieder für die</w:t>
      </w:r>
      <w:r>
        <w:rPr>
          <w:rFonts w:cs="Arial"/>
          <w:bCs/>
          <w:sz w:val="20"/>
        </w:rPr>
        <w:t xml:space="preserve"> </w:t>
      </w:r>
      <w:r w:rsidRPr="009E305D">
        <w:rPr>
          <w:rFonts w:cs="Arial"/>
          <w:bCs/>
          <w:sz w:val="20"/>
        </w:rPr>
        <w:t>Einrichtung eines ERC als unabhängige Institution aus, um wissenschaftsgeleitete Entscheidungen</w:t>
      </w:r>
      <w:r>
        <w:rPr>
          <w:rFonts w:cs="Arial"/>
          <w:bCs/>
          <w:sz w:val="20"/>
        </w:rPr>
        <w:t xml:space="preserve"> </w:t>
      </w:r>
      <w:r w:rsidRPr="009E305D">
        <w:rPr>
          <w:rFonts w:cs="Arial"/>
          <w:bCs/>
          <w:sz w:val="20"/>
        </w:rPr>
        <w:t>zu ermöglichen.</w:t>
      </w:r>
    </w:p>
    <w:p w:rsidR="00C13F77" w:rsidRDefault="00C13F77" w:rsidP="00C13F77">
      <w:pPr>
        <w:pStyle w:val="berschrift1"/>
      </w:pPr>
      <w:r w:rsidRPr="009E305D">
        <w:t>Projekte der Max-Planck-Institute im</w:t>
      </w:r>
      <w:r>
        <w:t xml:space="preserve"> </w:t>
      </w:r>
      <w:r w:rsidRPr="009E305D">
        <w:t xml:space="preserve">6. Rahmenprogramm </w:t>
      </w:r>
    </w:p>
    <w:p w:rsidR="00C13F77" w:rsidRDefault="00444CB1" w:rsidP="007B1831">
      <w:pPr>
        <w:autoSpaceDE w:val="0"/>
        <w:autoSpaceDN w:val="0"/>
        <w:adjustRightInd w:val="0"/>
        <w:spacing w:after="120" w:line="280" w:lineRule="exact"/>
        <w:rPr>
          <w:sz w:val="20"/>
        </w:rPr>
      </w:pPr>
      <w:r w:rsidRPr="009E305D">
        <w:rPr>
          <w:sz w:val="20"/>
        </w:rPr>
        <w:t>„Nach anfänglicher Skepsis einiger Direktoren</w:t>
      </w:r>
      <w:r w:rsidR="009E305D">
        <w:rPr>
          <w:sz w:val="20"/>
        </w:rPr>
        <w:t xml:space="preserve"> </w:t>
      </w:r>
      <w:r w:rsidRPr="009E305D">
        <w:rPr>
          <w:sz w:val="20"/>
        </w:rPr>
        <w:t>gegenüber dem 6. Rahmenprogramm</w:t>
      </w:r>
      <w:r w:rsidR="009E305D">
        <w:rPr>
          <w:sz w:val="20"/>
        </w:rPr>
        <w:t xml:space="preserve"> </w:t>
      </w:r>
      <w:r w:rsidRPr="009E305D">
        <w:rPr>
          <w:sz w:val="20"/>
        </w:rPr>
        <w:t>sieht unsere Bilanz sehr erfreulich aus“, so</w:t>
      </w:r>
      <w:r w:rsidR="009E305D">
        <w:rPr>
          <w:sz w:val="20"/>
        </w:rPr>
        <w:t xml:space="preserve"> </w:t>
      </w:r>
      <w:r w:rsidRPr="009E305D">
        <w:rPr>
          <w:sz w:val="20"/>
        </w:rPr>
        <w:t>der EU-Koordinator der vier Göttinger Max-</w:t>
      </w:r>
      <w:r w:rsidR="009E305D">
        <w:rPr>
          <w:sz w:val="20"/>
        </w:rPr>
        <w:t xml:space="preserve"> </w:t>
      </w:r>
      <w:r w:rsidRPr="009E305D">
        <w:rPr>
          <w:sz w:val="20"/>
        </w:rPr>
        <w:t>Planck-Institute, Dr. Joachim Bormann.</w:t>
      </w:r>
      <w:r w:rsidR="009E305D">
        <w:rPr>
          <w:sz w:val="20"/>
        </w:rPr>
        <w:t xml:space="preserve"> </w:t>
      </w:r>
      <w:r w:rsidRPr="009E305D">
        <w:rPr>
          <w:sz w:val="20"/>
        </w:rPr>
        <w:t>Zusammen mit zwei Mitarbeitern betreut er</w:t>
      </w:r>
      <w:r w:rsidR="009E305D">
        <w:rPr>
          <w:sz w:val="20"/>
        </w:rPr>
        <w:t xml:space="preserve"> </w:t>
      </w:r>
      <w:r w:rsidRPr="009E305D">
        <w:rPr>
          <w:sz w:val="20"/>
        </w:rPr>
        <w:t>inzwischen 25 bewilligte EU-Projekte, von</w:t>
      </w:r>
      <w:r w:rsidR="009E305D">
        <w:rPr>
          <w:sz w:val="20"/>
        </w:rPr>
        <w:t xml:space="preserve"> </w:t>
      </w:r>
      <w:r w:rsidRPr="009E305D">
        <w:rPr>
          <w:sz w:val="20"/>
        </w:rPr>
        <w:t>denen acht in Göttingen koordiniert werden.</w:t>
      </w:r>
      <w:r w:rsidR="009E305D">
        <w:rPr>
          <w:sz w:val="20"/>
        </w:rPr>
        <w:t xml:space="preserve"> </w:t>
      </w:r>
      <w:r w:rsidRPr="009E305D">
        <w:rPr>
          <w:sz w:val="20"/>
        </w:rPr>
        <w:t>„Mit mehr als 10 Mio. Euro eingeworbener</w:t>
      </w:r>
      <w:r w:rsidR="009E305D">
        <w:rPr>
          <w:sz w:val="20"/>
        </w:rPr>
        <w:t xml:space="preserve"> </w:t>
      </w:r>
      <w:r w:rsidRPr="009E305D">
        <w:rPr>
          <w:sz w:val="20"/>
        </w:rPr>
        <w:t>EU-Mittel profitieren unsere Institute</w:t>
      </w:r>
      <w:r w:rsidR="009E305D">
        <w:rPr>
          <w:sz w:val="20"/>
        </w:rPr>
        <w:t xml:space="preserve"> </w:t>
      </w:r>
      <w:r w:rsidRPr="009E305D">
        <w:rPr>
          <w:sz w:val="20"/>
        </w:rPr>
        <w:t>deutlich vom 6. Rahmenprogramm.“</w:t>
      </w:r>
      <w:r w:rsidR="009E305D">
        <w:rPr>
          <w:sz w:val="20"/>
        </w:rPr>
        <w:t xml:space="preserve"> </w:t>
      </w:r>
      <w:r w:rsidRPr="009E305D">
        <w:rPr>
          <w:sz w:val="20"/>
        </w:rPr>
        <w:t>Schwerpunkt der Förderung sind die Biowissenschaften:</w:t>
      </w:r>
      <w:r w:rsidR="009E305D">
        <w:rPr>
          <w:sz w:val="20"/>
        </w:rPr>
        <w:t xml:space="preserve"> </w:t>
      </w:r>
      <w:r w:rsidRPr="009E305D">
        <w:rPr>
          <w:sz w:val="20"/>
        </w:rPr>
        <w:t>So auch beim Integrierten</w:t>
      </w:r>
      <w:r w:rsidR="009E305D">
        <w:rPr>
          <w:sz w:val="20"/>
        </w:rPr>
        <w:t xml:space="preserve"> </w:t>
      </w:r>
      <w:r w:rsidRPr="009E305D">
        <w:rPr>
          <w:sz w:val="20"/>
        </w:rPr>
        <w:t xml:space="preserve">Projekt </w:t>
      </w:r>
      <w:r w:rsidRPr="009E305D">
        <w:rPr>
          <w:i/>
          <w:iCs/>
          <w:sz w:val="20"/>
        </w:rPr>
        <w:t>EUSynapse</w:t>
      </w:r>
      <w:r w:rsidRPr="009E305D">
        <w:rPr>
          <w:sz w:val="20"/>
        </w:rPr>
        <w:t>, das von Prof. Reinhard</w:t>
      </w:r>
      <w:r w:rsidR="009E305D">
        <w:rPr>
          <w:sz w:val="20"/>
        </w:rPr>
        <w:t xml:space="preserve"> </w:t>
      </w:r>
      <w:r w:rsidRPr="009E305D">
        <w:rPr>
          <w:sz w:val="20"/>
        </w:rPr>
        <w:t>Jahn am Max-Planck-Institut für biophysikalische</w:t>
      </w:r>
      <w:r w:rsidR="009E305D">
        <w:rPr>
          <w:sz w:val="20"/>
        </w:rPr>
        <w:t xml:space="preserve"> </w:t>
      </w:r>
      <w:r w:rsidRPr="009E305D">
        <w:rPr>
          <w:sz w:val="20"/>
        </w:rPr>
        <w:t>Chemie koordiniert wird. 21</w:t>
      </w:r>
      <w:r w:rsidR="009E305D">
        <w:rPr>
          <w:sz w:val="20"/>
        </w:rPr>
        <w:t xml:space="preserve"> </w:t>
      </w:r>
      <w:r w:rsidRPr="009E305D">
        <w:rPr>
          <w:sz w:val="20"/>
        </w:rPr>
        <w:t>Arbeitsgruppen aus zehn Ländern arbeiten</w:t>
      </w:r>
      <w:r w:rsidR="009E305D">
        <w:rPr>
          <w:sz w:val="20"/>
        </w:rPr>
        <w:t xml:space="preserve"> </w:t>
      </w:r>
      <w:r w:rsidRPr="009E305D">
        <w:rPr>
          <w:sz w:val="20"/>
        </w:rPr>
        <w:t>gemeinsam an der Aufklärung der grundlegenden</w:t>
      </w:r>
      <w:r w:rsidR="009E305D">
        <w:rPr>
          <w:sz w:val="20"/>
        </w:rPr>
        <w:t xml:space="preserve"> </w:t>
      </w:r>
      <w:r w:rsidRPr="009E305D">
        <w:rPr>
          <w:sz w:val="20"/>
        </w:rPr>
        <w:t>Signalübertragungsprozesse im</w:t>
      </w:r>
      <w:r w:rsidR="009E305D">
        <w:rPr>
          <w:sz w:val="20"/>
        </w:rPr>
        <w:t xml:space="preserve"> </w:t>
      </w:r>
      <w:r w:rsidRPr="009E305D">
        <w:rPr>
          <w:sz w:val="20"/>
        </w:rPr>
        <w:t>Gehirn, um einen Bezug zu komplexen</w:t>
      </w:r>
      <w:r w:rsidR="009E305D">
        <w:rPr>
          <w:sz w:val="20"/>
        </w:rPr>
        <w:t xml:space="preserve"> </w:t>
      </w:r>
      <w:r w:rsidRPr="009E305D">
        <w:rPr>
          <w:sz w:val="20"/>
        </w:rPr>
        <w:t>Hirnfunktionen und Erkrankungen des Nervensystems</w:t>
      </w:r>
      <w:r w:rsidR="009E305D">
        <w:rPr>
          <w:sz w:val="20"/>
        </w:rPr>
        <w:t xml:space="preserve"> </w:t>
      </w:r>
      <w:r w:rsidRPr="009E305D">
        <w:rPr>
          <w:sz w:val="20"/>
        </w:rPr>
        <w:t>herzustellen. Ziel ist dabei die</w:t>
      </w:r>
      <w:r w:rsidR="009E305D">
        <w:rPr>
          <w:sz w:val="20"/>
        </w:rPr>
        <w:t xml:space="preserve"> </w:t>
      </w:r>
      <w:r w:rsidRPr="009E305D">
        <w:rPr>
          <w:sz w:val="20"/>
        </w:rPr>
        <w:t>Entwicklung neuer Therapien für neuropsychiatrische</w:t>
      </w:r>
      <w:r w:rsidR="009E305D">
        <w:rPr>
          <w:sz w:val="20"/>
        </w:rPr>
        <w:t xml:space="preserve"> </w:t>
      </w:r>
      <w:r w:rsidRPr="009E305D">
        <w:rPr>
          <w:sz w:val="20"/>
        </w:rPr>
        <w:t>Erkrankungen, wie z.B. Schizophrenie</w:t>
      </w:r>
      <w:r w:rsidR="009E305D">
        <w:rPr>
          <w:sz w:val="20"/>
        </w:rPr>
        <w:t xml:space="preserve"> </w:t>
      </w:r>
      <w:r w:rsidRPr="009E305D">
        <w:rPr>
          <w:sz w:val="20"/>
        </w:rPr>
        <w:t>und Autismus. Den Wissenschaftlern</w:t>
      </w:r>
      <w:r w:rsidR="009E305D">
        <w:rPr>
          <w:sz w:val="20"/>
        </w:rPr>
        <w:t xml:space="preserve"> </w:t>
      </w:r>
      <w:r w:rsidRPr="009E305D">
        <w:rPr>
          <w:sz w:val="20"/>
        </w:rPr>
        <w:t>stehen ein breites Spektrum an Methoden</w:t>
      </w:r>
      <w:r w:rsidR="009E305D">
        <w:rPr>
          <w:sz w:val="20"/>
        </w:rPr>
        <w:t xml:space="preserve"> </w:t>
      </w:r>
      <w:r w:rsidRPr="009E305D">
        <w:rPr>
          <w:sz w:val="20"/>
        </w:rPr>
        <w:t>sowie eine umfangreiche und europaweit</w:t>
      </w:r>
      <w:r w:rsidR="009E305D">
        <w:rPr>
          <w:sz w:val="20"/>
        </w:rPr>
        <w:t xml:space="preserve"> </w:t>
      </w:r>
      <w:r w:rsidRPr="009E305D">
        <w:rPr>
          <w:sz w:val="20"/>
        </w:rPr>
        <w:t>einmalige Kollektion genetischer</w:t>
      </w:r>
      <w:r w:rsidR="009E305D">
        <w:rPr>
          <w:sz w:val="20"/>
        </w:rPr>
        <w:t xml:space="preserve"> </w:t>
      </w:r>
      <w:r w:rsidRPr="009E305D">
        <w:rPr>
          <w:sz w:val="20"/>
        </w:rPr>
        <w:t>Mausmodelle zur Verfügung. In dem Konsortium,</w:t>
      </w:r>
      <w:r w:rsidR="009E305D">
        <w:rPr>
          <w:sz w:val="20"/>
        </w:rPr>
        <w:t xml:space="preserve"> </w:t>
      </w:r>
      <w:r w:rsidRPr="009E305D">
        <w:rPr>
          <w:sz w:val="20"/>
        </w:rPr>
        <w:t>das von 2005 bis 2009 mit insgesamt</w:t>
      </w:r>
      <w:r w:rsidR="009E305D">
        <w:rPr>
          <w:sz w:val="20"/>
        </w:rPr>
        <w:t xml:space="preserve"> </w:t>
      </w:r>
      <w:r w:rsidRPr="009E305D">
        <w:rPr>
          <w:sz w:val="20"/>
        </w:rPr>
        <w:t>8 Mio. Euro aus Brüssel gefördert</w:t>
      </w:r>
      <w:r w:rsidR="009E305D">
        <w:rPr>
          <w:sz w:val="20"/>
        </w:rPr>
        <w:t xml:space="preserve"> </w:t>
      </w:r>
      <w:r w:rsidRPr="009E305D">
        <w:rPr>
          <w:sz w:val="20"/>
        </w:rPr>
        <w:t>wird, sind mit Prof. Erwin Neher und Prof.</w:t>
      </w:r>
      <w:r w:rsidR="009E305D">
        <w:rPr>
          <w:sz w:val="20"/>
        </w:rPr>
        <w:t xml:space="preserve"> </w:t>
      </w:r>
      <w:r w:rsidRPr="009E305D">
        <w:rPr>
          <w:sz w:val="20"/>
        </w:rPr>
        <w:t xml:space="preserve">Nils Brose </w:t>
      </w:r>
      <w:r w:rsidRPr="009E305D">
        <w:rPr>
          <w:sz w:val="20"/>
        </w:rPr>
        <w:lastRenderedPageBreak/>
        <w:t>zwei weitere Max-Planck-Direktoren</w:t>
      </w:r>
      <w:r w:rsidR="009E305D">
        <w:rPr>
          <w:sz w:val="20"/>
        </w:rPr>
        <w:t xml:space="preserve"> </w:t>
      </w:r>
      <w:r w:rsidRPr="009E305D">
        <w:rPr>
          <w:sz w:val="20"/>
        </w:rPr>
        <w:t>mit ihren Arbeitsgruppen aus Göttingen</w:t>
      </w:r>
      <w:r w:rsidR="009E305D">
        <w:rPr>
          <w:sz w:val="20"/>
        </w:rPr>
        <w:t xml:space="preserve"> </w:t>
      </w:r>
      <w:r w:rsidRPr="009E305D">
        <w:rPr>
          <w:sz w:val="20"/>
        </w:rPr>
        <w:t>vertreten sowie Prof. Peter Seeburg und</w:t>
      </w:r>
      <w:r w:rsidR="009E305D">
        <w:rPr>
          <w:sz w:val="20"/>
        </w:rPr>
        <w:t xml:space="preserve"> </w:t>
      </w:r>
      <w:r w:rsidRPr="009E305D">
        <w:rPr>
          <w:sz w:val="20"/>
        </w:rPr>
        <w:t>Dr. Thomas Kuner vom Max-Planck-Institut</w:t>
      </w:r>
      <w:r w:rsidR="009E305D">
        <w:rPr>
          <w:sz w:val="20"/>
        </w:rPr>
        <w:t xml:space="preserve"> </w:t>
      </w:r>
      <w:r w:rsidRPr="009E305D">
        <w:rPr>
          <w:sz w:val="20"/>
        </w:rPr>
        <w:t>für medizinische Forschung in Heidelberg.</w:t>
      </w:r>
      <w:r w:rsidR="009E305D">
        <w:rPr>
          <w:sz w:val="20"/>
        </w:rPr>
        <w:t xml:space="preserve"> </w:t>
      </w:r>
    </w:p>
    <w:sectPr w:rsidR="00C13F77" w:rsidSect="00A423A3">
      <w:headerReference w:type="default" r:id="rId6"/>
      <w:footerReference w:type="default" r:id="rId7"/>
      <w:pgSz w:w="11906" w:h="16838"/>
      <w:pgMar w:top="1588" w:right="2722" w:bottom="1418" w:left="1701" w:header="68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20A" w:rsidRDefault="00C4020A" w:rsidP="003F585D">
      <w:pPr>
        <w:spacing w:after="0"/>
      </w:pPr>
      <w:r>
        <w:separator/>
      </w:r>
    </w:p>
  </w:endnote>
  <w:endnote w:type="continuationSeparator" w:id="0">
    <w:p w:rsidR="00C4020A" w:rsidRDefault="00C4020A"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3A3" w:rsidRPr="009418C2" w:rsidRDefault="00A423A3">
    <w:pPr>
      <w:pStyle w:val="Fuzeile"/>
      <w:rPr>
        <w:sz w:val="20"/>
      </w:rPr>
    </w:pPr>
    <w:r w:rsidRPr="009418C2">
      <w:rPr>
        <w:sz w:val="20"/>
      </w:rPr>
      <w:t>12.09.20</w:t>
    </w:r>
    <w:r w:rsidR="000C3489" w:rsidRPr="009418C2">
      <w:rPr>
        <w:sz w:val="20"/>
      </w:rPr>
      <w:t>08</w:t>
    </w:r>
    <w:r w:rsidRPr="009418C2">
      <w:rPr>
        <w:sz w:val="20"/>
      </w:rPr>
      <w:tab/>
    </w:r>
    <w:r w:rsidR="00C4020A">
      <w:fldChar w:fldCharType="begin"/>
    </w:r>
    <w:r w:rsidR="00C4020A">
      <w:instrText xml:space="preserve"> FILENAME  \p  \* MERGEFORMAT </w:instrText>
    </w:r>
    <w:r w:rsidR="00C4020A">
      <w:fldChar w:fldCharType="separate"/>
    </w:r>
    <w:r w:rsidR="009418C2" w:rsidRPr="009418C2">
      <w:rPr>
        <w:noProof/>
        <w:sz w:val="20"/>
      </w:rPr>
      <w:t>F:\WingsLM_2007\Leichtgemacht\Übungen\Maxplanck.docx</w:t>
    </w:r>
    <w:r w:rsidR="00C4020A">
      <w:rPr>
        <w:noProof/>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20A" w:rsidRDefault="00C4020A" w:rsidP="003F585D">
      <w:pPr>
        <w:spacing w:after="0"/>
      </w:pPr>
      <w:r>
        <w:separator/>
      </w:r>
    </w:p>
  </w:footnote>
  <w:footnote w:type="continuationSeparator" w:id="0">
    <w:p w:rsidR="00C4020A" w:rsidRDefault="00C4020A"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E3C" w:rsidRPr="006D3E3C" w:rsidRDefault="000C3489" w:rsidP="00A423A3">
    <w:pPr>
      <w:pStyle w:val="Kopfzeile"/>
      <w:pBdr>
        <w:bottom w:val="single" w:sz="4" w:space="1" w:color="auto"/>
      </w:pBdr>
      <w:tabs>
        <w:tab w:val="clear" w:pos="9072"/>
        <w:tab w:val="right" w:pos="7480"/>
      </w:tabs>
      <w:rPr>
        <w:rFonts w:ascii="Calibri" w:hAnsi="Calibri"/>
        <w:sz w:val="24"/>
        <w:szCs w:val="24"/>
      </w:rPr>
    </w:pPr>
    <w:r>
      <w:rPr>
        <w:noProof/>
        <w:lang w:eastAsia="de-CH"/>
      </w:rPr>
      <w:drawing>
        <wp:anchor distT="0" distB="0" distL="114300" distR="114300" simplePos="0" relativeHeight="251657728" behindDoc="1" locked="0" layoutInCell="1" allowOverlap="1">
          <wp:simplePos x="0" y="0"/>
          <wp:positionH relativeFrom="column">
            <wp:posOffset>4890135</wp:posOffset>
          </wp:positionH>
          <wp:positionV relativeFrom="paragraph">
            <wp:posOffset>0</wp:posOffset>
          </wp:positionV>
          <wp:extent cx="1428750" cy="9377680"/>
          <wp:effectExtent l="19050" t="0" r="0" b="0"/>
          <wp:wrapNone/>
          <wp:docPr id="5" name="Bild 5" descr="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lken"/>
                  <pic:cNvPicPr>
                    <a:picLocks noChangeAspect="1" noChangeArrowheads="1"/>
                  </pic:cNvPicPr>
                </pic:nvPicPr>
                <pic:blipFill>
                  <a:blip r:embed="rId1"/>
                  <a:srcRect/>
                  <a:stretch>
                    <a:fillRect/>
                  </a:stretch>
                </pic:blipFill>
                <pic:spPr bwMode="auto">
                  <a:xfrm>
                    <a:off x="0" y="0"/>
                    <a:ext cx="1428750" cy="9377680"/>
                  </a:xfrm>
                  <a:prstGeom prst="rect">
                    <a:avLst/>
                  </a:prstGeom>
                  <a:noFill/>
                  <a:ln w="9525">
                    <a:noFill/>
                    <a:miter lim="800000"/>
                    <a:headEnd/>
                    <a:tailEnd/>
                  </a:ln>
                </pic:spPr>
              </pic:pic>
            </a:graphicData>
          </a:graphic>
        </wp:anchor>
      </w:drawing>
    </w:r>
    <w:r w:rsidR="006D3E3C" w:rsidRPr="006D3E3C">
      <w:rPr>
        <w:rFonts w:ascii="Calibri" w:hAnsi="Calibri"/>
        <w:sz w:val="24"/>
        <w:szCs w:val="24"/>
      </w:rPr>
      <w:t>Jahresbericht</w:t>
    </w:r>
    <w:r w:rsidR="006D3E3C" w:rsidRPr="006D3E3C">
      <w:rPr>
        <w:rFonts w:ascii="Calibri" w:hAnsi="Calibri"/>
        <w:sz w:val="24"/>
        <w:szCs w:val="24"/>
      </w:rPr>
      <w:tab/>
    </w:r>
    <w:r w:rsidR="006D3E3C" w:rsidRPr="006D3E3C">
      <w:rPr>
        <w:rFonts w:ascii="Calibri" w:hAnsi="Calibri"/>
        <w:sz w:val="24"/>
        <w:szCs w:val="24"/>
      </w:rPr>
      <w:tab/>
    </w:r>
    <w:r w:rsidR="00B86EF2" w:rsidRPr="006D3E3C">
      <w:rPr>
        <w:rFonts w:ascii="Calibri" w:hAnsi="Calibri"/>
        <w:sz w:val="32"/>
        <w:szCs w:val="32"/>
      </w:rPr>
      <w:fldChar w:fldCharType="begin"/>
    </w:r>
    <w:r w:rsidR="006D3E3C" w:rsidRPr="006D3E3C">
      <w:rPr>
        <w:rFonts w:ascii="Calibri" w:hAnsi="Calibri"/>
        <w:sz w:val="32"/>
        <w:szCs w:val="32"/>
      </w:rPr>
      <w:instrText xml:space="preserve"> PAGE   \* MERGEFORMAT </w:instrText>
    </w:r>
    <w:r w:rsidR="00B86EF2" w:rsidRPr="006D3E3C">
      <w:rPr>
        <w:rFonts w:ascii="Calibri" w:hAnsi="Calibri"/>
        <w:sz w:val="32"/>
        <w:szCs w:val="32"/>
      </w:rPr>
      <w:fldChar w:fldCharType="separate"/>
    </w:r>
    <w:r w:rsidR="00CF1D0A">
      <w:rPr>
        <w:rFonts w:ascii="Calibri" w:hAnsi="Calibri"/>
        <w:noProof/>
        <w:sz w:val="32"/>
        <w:szCs w:val="32"/>
      </w:rPr>
      <w:t>1</w:t>
    </w:r>
    <w:r w:rsidR="00B86EF2" w:rsidRPr="006D3E3C">
      <w:rPr>
        <w:rFonts w:ascii="Calibri" w:hAnsi="Calibri"/>
        <w:sz w:val="32"/>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85D"/>
    <w:rsid w:val="000C3489"/>
    <w:rsid w:val="0015348D"/>
    <w:rsid w:val="00182459"/>
    <w:rsid w:val="003D4123"/>
    <w:rsid w:val="003F585D"/>
    <w:rsid w:val="00444CB1"/>
    <w:rsid w:val="004610AF"/>
    <w:rsid w:val="004E03EE"/>
    <w:rsid w:val="005F3968"/>
    <w:rsid w:val="00615170"/>
    <w:rsid w:val="0068365A"/>
    <w:rsid w:val="00683946"/>
    <w:rsid w:val="006C4911"/>
    <w:rsid w:val="006D3E3C"/>
    <w:rsid w:val="007A5833"/>
    <w:rsid w:val="007B1831"/>
    <w:rsid w:val="007F2778"/>
    <w:rsid w:val="008F5E38"/>
    <w:rsid w:val="009418C2"/>
    <w:rsid w:val="009C1BB9"/>
    <w:rsid w:val="009C39DE"/>
    <w:rsid w:val="009E305D"/>
    <w:rsid w:val="00A423A3"/>
    <w:rsid w:val="00AE241C"/>
    <w:rsid w:val="00B50DBC"/>
    <w:rsid w:val="00B86EF2"/>
    <w:rsid w:val="00C13F77"/>
    <w:rsid w:val="00C2636E"/>
    <w:rsid w:val="00C4020A"/>
    <w:rsid w:val="00C862B6"/>
    <w:rsid w:val="00CF1D0A"/>
    <w:rsid w:val="00DD6E31"/>
    <w:rsid w:val="00E0640E"/>
    <w:rsid w:val="00EB0330"/>
    <w:rsid w:val="00EF782C"/>
    <w:rsid w:val="00FB3D8C"/>
    <w:rsid w:val="00FF1CE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52700E-5D71-4278-AE45-B860A266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03EE"/>
    <w:pPr>
      <w:spacing w:after="60"/>
    </w:pPr>
    <w:rPr>
      <w:rFonts w:ascii="Cambria" w:hAnsi="Cambria"/>
      <w:sz w:val="22"/>
      <w:lang w:eastAsia="en-US"/>
    </w:rPr>
  </w:style>
  <w:style w:type="paragraph" w:styleId="berschrift1">
    <w:name w:val="heading 1"/>
    <w:basedOn w:val="Standard"/>
    <w:next w:val="Standard"/>
    <w:link w:val="berschrift1Zchn"/>
    <w:uiPriority w:val="9"/>
    <w:qFormat/>
    <w:rsid w:val="004E03EE"/>
    <w:pPr>
      <w:keepNext/>
      <w:keepLines/>
      <w:spacing w:after="300"/>
      <w:outlineLvl w:val="0"/>
    </w:pPr>
    <w:rPr>
      <w:rFonts w:ascii="Calibri" w:eastAsia="Times New Roman" w:hAnsi="Calibri"/>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3EE"/>
    <w:rPr>
      <w:rFonts w:eastAsia="Times New Roman" w:cs="Times New Roman"/>
      <w:b/>
      <w:bCs/>
      <w:color w:val="365F91"/>
      <w:sz w:val="28"/>
      <w:szCs w:val="28"/>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semiHidden/>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semiHidden/>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qFormat/>
    <w:rsid w:val="00C13F77"/>
    <w:rPr>
      <w:b/>
      <w:bCs/>
    </w:rPr>
  </w:style>
  <w:style w:type="paragraph" w:styleId="Titel">
    <w:name w:val="Title"/>
    <w:basedOn w:val="Standard"/>
    <w:next w:val="Standard"/>
    <w:link w:val="TitelZchn"/>
    <w:uiPriority w:val="10"/>
    <w:qFormat/>
    <w:rsid w:val="0068365A"/>
    <w:pPr>
      <w:spacing w:before="240"/>
      <w:jc w:val="center"/>
      <w:outlineLvl w:val="0"/>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68365A"/>
    <w:rPr>
      <w:rFonts w:ascii="Calibri" w:eastAsia="Times New Roman" w:hAnsi="Calibri"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1874</Words>
  <Characters>11808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Maxplanck</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Maxplanck</dc:title>
  <dc:creator>H. Gächter</dc:creator>
  <cp:lastModifiedBy>Carola</cp:lastModifiedBy>
  <cp:revision>2</cp:revision>
  <dcterms:created xsi:type="dcterms:W3CDTF">2022-05-12T09:29:00Z</dcterms:created>
  <dcterms:modified xsi:type="dcterms:W3CDTF">2022-05-12T09:29:00Z</dcterms:modified>
  <cp:category>Word leicht</cp:category>
</cp:coreProperties>
</file>